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132" w:rsidRPr="001C54CF" w:rsidRDefault="007D2D1D">
      <w:pPr>
        <w:rPr>
          <w:rFonts w:asciiTheme="minorBidi" w:hAnsiTheme="minorBidi"/>
          <w:b/>
          <w:bCs/>
          <w:sz w:val="24"/>
          <w:szCs w:val="24"/>
          <w:u w:val="single"/>
          <w:rtl/>
        </w:rPr>
      </w:pPr>
      <w:r w:rsidRPr="001C54CF">
        <w:rPr>
          <w:rFonts w:asciiTheme="minorBidi" w:hAnsiTheme="minorBidi"/>
          <w:b/>
          <w:bCs/>
          <w:sz w:val="24"/>
          <w:szCs w:val="24"/>
          <w:u w:val="single"/>
          <w:rtl/>
        </w:rPr>
        <w:t>תיקון ושאלות נפוצות :</w:t>
      </w:r>
    </w:p>
    <w:p w:rsidR="001C54CF" w:rsidRDefault="001C54CF" w:rsidP="001C54CF">
      <w:pPr>
        <w:rPr>
          <w:rFonts w:asciiTheme="minorBidi" w:hAnsiTheme="minorBidi"/>
          <w:sz w:val="24"/>
          <w:szCs w:val="24"/>
          <w:rtl/>
        </w:rPr>
      </w:pPr>
      <w:r>
        <w:rPr>
          <w:rFonts w:asciiTheme="minorBidi" w:hAnsiTheme="minorBidi" w:hint="cs"/>
          <w:b/>
          <w:bCs/>
          <w:sz w:val="24"/>
          <w:szCs w:val="24"/>
          <w:u w:val="single"/>
          <w:rtl/>
        </w:rPr>
        <w:t>הבהרה- כפל תמיכות:</w:t>
      </w:r>
      <w:r w:rsidR="007D2D1D" w:rsidRPr="001C54CF">
        <w:rPr>
          <w:rFonts w:asciiTheme="minorBidi" w:hAnsiTheme="minorBidi"/>
          <w:sz w:val="24"/>
          <w:szCs w:val="24"/>
          <w:rtl/>
        </w:rPr>
        <w:t xml:space="preserve"> הוחלט </w:t>
      </w:r>
      <w:r w:rsidR="007D2D1D" w:rsidRPr="001C54CF">
        <w:rPr>
          <w:rFonts w:asciiTheme="minorBidi" w:hAnsiTheme="minorBidi"/>
          <w:sz w:val="24"/>
          <w:szCs w:val="24"/>
          <w:u w:val="single"/>
          <w:rtl/>
        </w:rPr>
        <w:t>לאפשר הגשה של תכניות הממומנות עד 20%</w:t>
      </w:r>
      <w:r w:rsidR="007D2D1D" w:rsidRPr="001C54CF">
        <w:rPr>
          <w:rFonts w:asciiTheme="minorBidi" w:hAnsiTheme="minorBidi"/>
          <w:sz w:val="24"/>
          <w:szCs w:val="24"/>
          <w:rtl/>
        </w:rPr>
        <w:t xml:space="preserve"> ממשרד החינוך ו/או מהסוכנות היהודית ולא יחשב כפל תמיכות. עם זאת , כפי שפורסם תמיכת הסוכנות בתוכנית לא תעלה על 75% מהעלות הכוללת שלה. במידה וקימת תמיכה ממשרד החינוך או הסוכנות, ניתן להגיש בקשה שיחד עם התמיכה הקיימת מרכיבה 75%, ולא יותר. (לדוגמא, אם תכנית ממומנת בשיעור של 20%, יוכל הארגון להגיש בקשה עבור 55% נוספים וכך הלאה). קול קורא מעודכן מופיע באתר המכרזים של הסוכנות (בו התבקשתם להגיש בקשה). לינק לקול הקורא (המעודכן ):  </w:t>
      </w:r>
    </w:p>
    <w:p w:rsidR="007D2D1D" w:rsidRPr="001C54CF" w:rsidRDefault="00493744" w:rsidP="001C54CF">
      <w:pPr>
        <w:rPr>
          <w:rFonts w:asciiTheme="minorBidi" w:hAnsiTheme="minorBidi"/>
          <w:color w:val="4F81BD" w:themeColor="accent1"/>
          <w:sz w:val="24"/>
          <w:szCs w:val="24"/>
          <w:u w:val="single"/>
          <w:rtl/>
        </w:rPr>
      </w:pPr>
      <w:hyperlink r:id="rId6" w:history="1">
        <w:r w:rsidR="007D2D1D" w:rsidRPr="001C54CF">
          <w:rPr>
            <w:rStyle w:val="Hyperlink"/>
            <w:rFonts w:asciiTheme="minorBidi" w:hAnsiTheme="minorBidi"/>
            <w:color w:val="4F81BD" w:themeColor="accent1"/>
            <w:sz w:val="24"/>
            <w:szCs w:val="24"/>
          </w:rPr>
          <w:t>http://www.jewishagency.org/hitchadshut/michraz</w:t>
        </w:r>
      </w:hyperlink>
    </w:p>
    <w:p w:rsidR="007D2D1D" w:rsidRPr="001C54CF" w:rsidRDefault="007D2D1D" w:rsidP="007D2D1D">
      <w:pPr>
        <w:rPr>
          <w:rFonts w:asciiTheme="minorBidi" w:hAnsiTheme="minorBidi" w:hint="cs"/>
          <w:sz w:val="24"/>
          <w:szCs w:val="24"/>
          <w:u w:val="single"/>
          <w:rtl/>
        </w:rPr>
      </w:pPr>
    </w:p>
    <w:p w:rsidR="007D2D1D" w:rsidRPr="001C54CF" w:rsidRDefault="007D2D1D" w:rsidP="007D2D1D">
      <w:pPr>
        <w:rPr>
          <w:rFonts w:asciiTheme="minorBidi" w:hAnsiTheme="minorBidi"/>
          <w:b/>
          <w:bCs/>
          <w:sz w:val="24"/>
          <w:szCs w:val="24"/>
          <w:rtl/>
        </w:rPr>
      </w:pPr>
      <w:r w:rsidRPr="001C54CF">
        <w:rPr>
          <w:rFonts w:asciiTheme="minorBidi" w:hAnsiTheme="minorBidi"/>
          <w:b/>
          <w:bCs/>
          <w:sz w:val="24"/>
          <w:szCs w:val="24"/>
          <w:u w:val="single"/>
          <w:rtl/>
        </w:rPr>
        <w:t>שאלות חוזרות</w:t>
      </w:r>
      <w:r w:rsidRPr="001C54CF">
        <w:rPr>
          <w:rFonts w:asciiTheme="minorBidi" w:hAnsiTheme="minorBidi"/>
          <w:b/>
          <w:bCs/>
          <w:sz w:val="24"/>
          <w:szCs w:val="24"/>
          <w:rtl/>
        </w:rPr>
        <w:t>:</w:t>
      </w:r>
    </w:p>
    <w:p w:rsidR="007D2D1D" w:rsidRPr="001C54CF" w:rsidRDefault="007D2D1D" w:rsidP="001C54CF">
      <w:pPr>
        <w:rPr>
          <w:rFonts w:asciiTheme="minorBidi" w:hAnsiTheme="minorBidi"/>
          <w:b/>
          <w:bCs/>
          <w:sz w:val="24"/>
          <w:szCs w:val="24"/>
          <w:rtl/>
        </w:rPr>
      </w:pPr>
      <w:r w:rsidRPr="001C54CF">
        <w:rPr>
          <w:rFonts w:asciiTheme="minorBidi" w:hAnsiTheme="minorBidi"/>
          <w:b/>
          <w:bCs/>
          <w:sz w:val="24"/>
          <w:szCs w:val="24"/>
          <w:rtl/>
        </w:rPr>
        <w:t xml:space="preserve">האם ניתן להגיש בקשה בהתחדשות עבור תכנית הנתמכת דרך </w:t>
      </w:r>
      <w:r w:rsidR="001C54CF">
        <w:rPr>
          <w:rFonts w:asciiTheme="minorBidi" w:hAnsiTheme="minorBidi" w:hint="cs"/>
          <w:b/>
          <w:bCs/>
          <w:sz w:val="24"/>
          <w:szCs w:val="24"/>
          <w:rtl/>
        </w:rPr>
        <w:t xml:space="preserve">תכנית </w:t>
      </w:r>
      <w:proofErr w:type="spellStart"/>
      <w:r w:rsidRPr="001C54CF">
        <w:rPr>
          <w:rFonts w:asciiTheme="minorBidi" w:hAnsiTheme="minorBidi"/>
          <w:b/>
          <w:bCs/>
          <w:sz w:val="24"/>
          <w:szCs w:val="24"/>
          <w:rtl/>
        </w:rPr>
        <w:t>עמיות</w:t>
      </w:r>
      <w:proofErr w:type="spellEnd"/>
      <w:r w:rsidRPr="001C54CF">
        <w:rPr>
          <w:rFonts w:asciiTheme="minorBidi" w:hAnsiTheme="minorBidi"/>
          <w:b/>
          <w:bCs/>
          <w:sz w:val="24"/>
          <w:szCs w:val="24"/>
          <w:rtl/>
        </w:rPr>
        <w:t xml:space="preserve"> ?</w:t>
      </w:r>
    </w:p>
    <w:p w:rsidR="007D2D1D" w:rsidRPr="001C54CF" w:rsidRDefault="007D2D1D" w:rsidP="007D2D1D">
      <w:pPr>
        <w:rPr>
          <w:rFonts w:asciiTheme="minorBidi" w:hAnsiTheme="minorBidi"/>
          <w:sz w:val="24"/>
          <w:szCs w:val="24"/>
          <w:rtl/>
        </w:rPr>
      </w:pPr>
      <w:r w:rsidRPr="001C54CF">
        <w:rPr>
          <w:rFonts w:asciiTheme="minorBidi" w:hAnsiTheme="minorBidi"/>
          <w:sz w:val="24"/>
          <w:szCs w:val="24"/>
          <w:rtl/>
        </w:rPr>
        <w:t xml:space="preserve">תכנית הנתמכת ע"י </w:t>
      </w:r>
      <w:proofErr w:type="spellStart"/>
      <w:r w:rsidRPr="001C54CF">
        <w:rPr>
          <w:rFonts w:asciiTheme="minorBidi" w:hAnsiTheme="minorBidi"/>
          <w:sz w:val="24"/>
          <w:szCs w:val="24"/>
          <w:rtl/>
        </w:rPr>
        <w:t>תוכנית</w:t>
      </w:r>
      <w:proofErr w:type="spellEnd"/>
      <w:r w:rsidRPr="001C54CF">
        <w:rPr>
          <w:rFonts w:asciiTheme="minorBidi" w:hAnsiTheme="minorBidi"/>
          <w:sz w:val="24"/>
          <w:szCs w:val="24"/>
          <w:rtl/>
        </w:rPr>
        <w:t xml:space="preserve"> </w:t>
      </w:r>
      <w:proofErr w:type="spellStart"/>
      <w:r w:rsidRPr="001C54CF">
        <w:rPr>
          <w:rFonts w:asciiTheme="minorBidi" w:hAnsiTheme="minorBidi"/>
          <w:sz w:val="24"/>
          <w:szCs w:val="24"/>
          <w:rtl/>
        </w:rPr>
        <w:t>העמיות</w:t>
      </w:r>
      <w:proofErr w:type="spellEnd"/>
      <w:r w:rsidRPr="001C54CF">
        <w:rPr>
          <w:rFonts w:asciiTheme="minorBidi" w:hAnsiTheme="minorBidi"/>
          <w:sz w:val="24"/>
          <w:szCs w:val="24"/>
          <w:rtl/>
        </w:rPr>
        <w:t xml:space="preserve">, לא תוכל </w:t>
      </w:r>
      <w:r w:rsidR="001C54CF" w:rsidRPr="001C54CF">
        <w:rPr>
          <w:rFonts w:asciiTheme="minorBidi" w:hAnsiTheme="minorBidi" w:hint="cs"/>
          <w:sz w:val="24"/>
          <w:szCs w:val="24"/>
          <w:rtl/>
        </w:rPr>
        <w:t>להיתמך</w:t>
      </w:r>
      <w:r w:rsidRPr="001C54CF">
        <w:rPr>
          <w:rFonts w:asciiTheme="minorBidi" w:hAnsiTheme="minorBidi"/>
          <w:sz w:val="24"/>
          <w:szCs w:val="24"/>
          <w:rtl/>
        </w:rPr>
        <w:t xml:space="preserve"> גם דרך ההתחדשות, </w:t>
      </w:r>
      <w:r w:rsidRPr="001C54CF">
        <w:rPr>
          <w:rFonts w:asciiTheme="minorBidi" w:hAnsiTheme="minorBidi"/>
          <w:b/>
          <w:bCs/>
          <w:sz w:val="24"/>
          <w:szCs w:val="24"/>
          <w:rtl/>
        </w:rPr>
        <w:t>אלא</w:t>
      </w:r>
      <w:r w:rsidRPr="001C54CF">
        <w:rPr>
          <w:rFonts w:asciiTheme="minorBidi" w:hAnsiTheme="minorBidi"/>
          <w:sz w:val="24"/>
          <w:szCs w:val="24"/>
          <w:rtl/>
        </w:rPr>
        <w:t xml:space="preserve"> במקרים בהם גובה התמיכה הכוללת מהסוכנות היהודית וממשרד החינוך גם יחד אינם עולים על 20%, כפי שהוסבר לעיל.</w:t>
      </w:r>
    </w:p>
    <w:p w:rsidR="007D2D1D" w:rsidRPr="001C54CF" w:rsidRDefault="007D2D1D" w:rsidP="007D2D1D">
      <w:pPr>
        <w:rPr>
          <w:rFonts w:asciiTheme="minorBidi" w:hAnsiTheme="minorBidi"/>
          <w:b/>
          <w:bCs/>
          <w:sz w:val="24"/>
          <w:szCs w:val="24"/>
          <w:rtl/>
        </w:rPr>
      </w:pPr>
      <w:r w:rsidRPr="001C54CF">
        <w:rPr>
          <w:rFonts w:asciiTheme="minorBidi" w:hAnsiTheme="minorBidi"/>
          <w:b/>
          <w:bCs/>
          <w:sz w:val="24"/>
          <w:szCs w:val="24"/>
          <w:rtl/>
        </w:rPr>
        <w:t>תקופת התוכנית ?</w:t>
      </w:r>
    </w:p>
    <w:p w:rsidR="007D2D1D" w:rsidRPr="001C54CF" w:rsidRDefault="007D2D1D" w:rsidP="007D2D1D">
      <w:pPr>
        <w:rPr>
          <w:rFonts w:asciiTheme="minorBidi" w:hAnsiTheme="minorBidi"/>
          <w:sz w:val="24"/>
          <w:szCs w:val="24"/>
          <w:rtl/>
        </w:rPr>
      </w:pPr>
      <w:r w:rsidRPr="001C54CF">
        <w:rPr>
          <w:rFonts w:asciiTheme="minorBidi" w:hAnsiTheme="minorBidi"/>
          <w:sz w:val="24"/>
          <w:szCs w:val="24"/>
          <w:rtl/>
        </w:rPr>
        <w:t>תקופת התכנית – אפריל 2014 ועד מרץ 2015 , כולל מרץ 2015.</w:t>
      </w:r>
    </w:p>
    <w:p w:rsidR="007D2D1D" w:rsidRPr="001C54CF" w:rsidRDefault="007D2D1D" w:rsidP="007D2D1D">
      <w:pPr>
        <w:rPr>
          <w:rFonts w:asciiTheme="minorBidi" w:hAnsiTheme="minorBidi"/>
          <w:b/>
          <w:bCs/>
          <w:sz w:val="24"/>
          <w:szCs w:val="24"/>
          <w:rtl/>
        </w:rPr>
      </w:pPr>
      <w:r w:rsidRPr="001C54CF">
        <w:rPr>
          <w:rFonts w:asciiTheme="minorBidi" w:hAnsiTheme="minorBidi"/>
          <w:b/>
          <w:bCs/>
          <w:sz w:val="24"/>
          <w:szCs w:val="24"/>
          <w:rtl/>
        </w:rPr>
        <w:t>ארגונים הרשאים להגיש בקשה ?</w:t>
      </w:r>
    </w:p>
    <w:p w:rsidR="007D2D1D" w:rsidRDefault="007D2D1D" w:rsidP="00493744">
      <w:pPr>
        <w:pStyle w:val="a3"/>
        <w:numPr>
          <w:ilvl w:val="0"/>
          <w:numId w:val="1"/>
        </w:numPr>
        <w:rPr>
          <w:rFonts w:asciiTheme="minorBidi" w:hAnsiTheme="minorBidi" w:hint="cs"/>
          <w:sz w:val="24"/>
          <w:szCs w:val="24"/>
        </w:rPr>
      </w:pPr>
      <w:proofErr w:type="spellStart"/>
      <w:r w:rsidRPr="00493744">
        <w:rPr>
          <w:rFonts w:asciiTheme="minorBidi" w:hAnsiTheme="minorBidi"/>
          <w:sz w:val="24"/>
          <w:szCs w:val="24"/>
          <w:rtl/>
        </w:rPr>
        <w:t>תוכנית</w:t>
      </w:r>
      <w:proofErr w:type="spellEnd"/>
      <w:r w:rsidRPr="00493744">
        <w:rPr>
          <w:rFonts w:asciiTheme="minorBidi" w:hAnsiTheme="minorBidi"/>
          <w:sz w:val="24"/>
          <w:szCs w:val="24"/>
          <w:rtl/>
        </w:rPr>
        <w:t xml:space="preserve"> ההתחדשות מוגבלת לתוכניות המופעלות ע"י ארגונים </w:t>
      </w:r>
      <w:r w:rsidRPr="00493744">
        <w:rPr>
          <w:rFonts w:asciiTheme="minorBidi" w:hAnsiTheme="minorBidi"/>
          <w:sz w:val="24"/>
          <w:szCs w:val="24"/>
          <w:u w:val="single"/>
          <w:rtl/>
        </w:rPr>
        <w:t>אשר ליבת הפעילות שלהם</w:t>
      </w:r>
      <w:r w:rsidRPr="00493744">
        <w:rPr>
          <w:rFonts w:asciiTheme="minorBidi" w:hAnsiTheme="minorBidi"/>
          <w:sz w:val="24"/>
          <w:szCs w:val="24"/>
          <w:rtl/>
        </w:rPr>
        <w:t xml:space="preserve"> הינה התחדשות יהודית. כך שארגון אשר מהותו נטועה בשדות אחרים, אך מפעיל גם התחדשות, אף אם היא מתקדמת ורחבה, אינו זכאי להגיש בקשה. באופן דומה גם הסוכנות היהודית עצמה אינה זכאית להגיש בקשות, וכך גם לא החברה למתנסים, רשויות מקומיות, תנועות נוער וכדומה.</w:t>
      </w:r>
    </w:p>
    <w:p w:rsidR="00493744" w:rsidRPr="00493744" w:rsidRDefault="00493744" w:rsidP="00493744">
      <w:pPr>
        <w:pStyle w:val="a3"/>
        <w:numPr>
          <w:ilvl w:val="0"/>
          <w:numId w:val="1"/>
        </w:numPr>
        <w:rPr>
          <w:rFonts w:asciiTheme="minorBidi" w:hAnsiTheme="minorBidi"/>
          <w:sz w:val="24"/>
          <w:szCs w:val="24"/>
          <w:rtl/>
        </w:rPr>
      </w:pPr>
      <w:r>
        <w:rPr>
          <w:rFonts w:asciiTheme="minorBidi" w:hAnsiTheme="minorBidi" w:hint="cs"/>
          <w:sz w:val="24"/>
          <w:szCs w:val="24"/>
          <w:rtl/>
        </w:rPr>
        <w:t xml:space="preserve">ארגון בעל </w:t>
      </w:r>
      <w:r w:rsidRPr="00493744">
        <w:rPr>
          <w:rFonts w:asciiTheme="minorBidi" w:hAnsiTheme="minorBidi" w:hint="cs"/>
          <w:sz w:val="24"/>
          <w:szCs w:val="24"/>
          <w:u w:val="single"/>
          <w:rtl/>
        </w:rPr>
        <w:t>ותק</w:t>
      </w:r>
      <w:r>
        <w:rPr>
          <w:rFonts w:asciiTheme="minorBidi" w:hAnsiTheme="minorBidi" w:hint="cs"/>
          <w:sz w:val="24"/>
          <w:szCs w:val="24"/>
          <w:rtl/>
        </w:rPr>
        <w:t xml:space="preserve"> של קרוב לשנתיים יוכל להגיש בקשה רק מיום צבירת ותק שנתיים ועד סוף התקופה המצוינת. </w:t>
      </w:r>
    </w:p>
    <w:p w:rsidR="007D2D1D" w:rsidRPr="00E1594D" w:rsidRDefault="00E1594D" w:rsidP="007D2D1D">
      <w:pPr>
        <w:rPr>
          <w:rFonts w:asciiTheme="minorBidi" w:hAnsiTheme="minorBidi" w:hint="cs"/>
          <w:b/>
          <w:bCs/>
          <w:sz w:val="24"/>
          <w:szCs w:val="24"/>
          <w:rtl/>
        </w:rPr>
      </w:pPr>
      <w:r w:rsidRPr="00E1594D">
        <w:rPr>
          <w:rFonts w:asciiTheme="minorBidi" w:hAnsiTheme="minorBidi" w:hint="cs"/>
          <w:b/>
          <w:bCs/>
          <w:sz w:val="24"/>
          <w:szCs w:val="24"/>
          <w:rtl/>
        </w:rPr>
        <w:t>הליך הגשת הבקשה?</w:t>
      </w:r>
    </w:p>
    <w:p w:rsidR="00E1594D" w:rsidRPr="001C54CF" w:rsidRDefault="00E1594D" w:rsidP="00E1594D">
      <w:pPr>
        <w:rPr>
          <w:rFonts w:asciiTheme="minorBidi" w:hAnsiTheme="minorBidi"/>
          <w:sz w:val="24"/>
          <w:szCs w:val="24"/>
          <w:rtl/>
        </w:rPr>
      </w:pPr>
      <w:r>
        <w:rPr>
          <w:rFonts w:asciiTheme="minorBidi" w:hAnsiTheme="minorBidi" w:hint="cs"/>
          <w:sz w:val="24"/>
          <w:szCs w:val="24"/>
          <w:rtl/>
        </w:rPr>
        <w:t xml:space="preserve">יש </w:t>
      </w:r>
      <w:proofErr w:type="spellStart"/>
      <w:r>
        <w:rPr>
          <w:rFonts w:asciiTheme="minorBidi" w:hAnsiTheme="minorBidi" w:hint="cs"/>
          <w:sz w:val="24"/>
          <w:szCs w:val="24"/>
          <w:rtl/>
        </w:rPr>
        <w:t>להכנס</w:t>
      </w:r>
      <w:proofErr w:type="spellEnd"/>
      <w:r>
        <w:rPr>
          <w:rFonts w:asciiTheme="minorBidi" w:hAnsiTheme="minorBidi" w:hint="cs"/>
          <w:sz w:val="24"/>
          <w:szCs w:val="24"/>
          <w:rtl/>
        </w:rPr>
        <w:t xml:space="preserve"> לאתר המכרזים </w:t>
      </w:r>
      <w:proofErr w:type="spellStart"/>
      <w:r>
        <w:rPr>
          <w:rFonts w:asciiTheme="minorBidi" w:hAnsiTheme="minorBidi" w:hint="cs"/>
          <w:sz w:val="24"/>
          <w:szCs w:val="24"/>
          <w:rtl/>
        </w:rPr>
        <w:t>הסוכנותי</w:t>
      </w:r>
      <w:proofErr w:type="spellEnd"/>
      <w:r>
        <w:rPr>
          <w:rFonts w:asciiTheme="minorBidi" w:hAnsiTheme="minorBidi" w:hint="cs"/>
          <w:sz w:val="24"/>
          <w:szCs w:val="24"/>
          <w:rtl/>
        </w:rPr>
        <w:t xml:space="preserve"> דרך הלינק לעיל. בהקשה על מס' המכרז </w:t>
      </w:r>
      <w:r w:rsidRPr="00E1594D">
        <w:rPr>
          <w:rFonts w:asciiTheme="minorBidi" w:hAnsiTheme="minorBidi" w:hint="cs"/>
          <w:sz w:val="24"/>
          <w:szCs w:val="24"/>
          <w:u w:val="single"/>
          <w:rtl/>
        </w:rPr>
        <w:t>18-2014</w:t>
      </w:r>
      <w:r>
        <w:rPr>
          <w:rFonts w:asciiTheme="minorBidi" w:hAnsiTheme="minorBidi" w:hint="cs"/>
          <w:sz w:val="24"/>
          <w:szCs w:val="24"/>
          <w:rtl/>
        </w:rPr>
        <w:t xml:space="preserve"> נמצא הקול הקורא. בסופו לינק למסמכים שיש להוריד למחשב, למלא ולשמור. בהקשה על "הגש הצעה" מתקבל "טופס הגשת הצעה </w:t>
      </w:r>
      <w:r>
        <w:rPr>
          <w:rFonts w:asciiTheme="minorBidi" w:hAnsiTheme="minorBidi"/>
          <w:sz w:val="24"/>
          <w:szCs w:val="24"/>
          <w:rtl/>
        </w:rPr>
        <w:t>–</w:t>
      </w:r>
      <w:r>
        <w:rPr>
          <w:rFonts w:asciiTheme="minorBidi" w:hAnsiTheme="minorBidi" w:hint="cs"/>
          <w:sz w:val="24"/>
          <w:szCs w:val="24"/>
          <w:rtl/>
        </w:rPr>
        <w:t xml:space="preserve"> מכרז 18-2014" יש למלא את השדות בפרטי המבקש ולצרף (ב"עיון") את שלושת המסמכים כשהם מלאים, ובנוסף אישורים כמפורט בקול הקורא. יש להזין ולשלוח את כל המסמכים יחד. לא ניתן להזין חלק מהמסמכים ולשוב לבקשה במועד אחר.</w:t>
      </w:r>
    </w:p>
    <w:p w:rsidR="007D2D1D" w:rsidRPr="001C54CF" w:rsidRDefault="007D2D1D">
      <w:pPr>
        <w:rPr>
          <w:rFonts w:asciiTheme="minorBidi" w:hAnsiTheme="minorBidi"/>
          <w:sz w:val="24"/>
          <w:szCs w:val="24"/>
        </w:rPr>
      </w:pPr>
      <w:r w:rsidRPr="001C54CF">
        <w:rPr>
          <w:rFonts w:asciiTheme="minorBidi" w:hAnsiTheme="minorBidi"/>
          <w:b/>
          <w:bCs/>
          <w:sz w:val="24"/>
          <w:szCs w:val="24"/>
          <w:rtl/>
        </w:rPr>
        <w:t>שימו לב</w:t>
      </w:r>
      <w:r w:rsidRPr="001C54CF">
        <w:rPr>
          <w:rFonts w:asciiTheme="minorBidi" w:hAnsiTheme="minorBidi"/>
          <w:sz w:val="24"/>
          <w:szCs w:val="24"/>
          <w:rtl/>
        </w:rPr>
        <w:t xml:space="preserve"> – בקול הקורא מוגדר שדה ההתחדשות, תנאי סף לארגון, תנאי סף לתכנית, ולבסוף- קריטריונים ואסמכתאות. </w:t>
      </w:r>
      <w:bookmarkStart w:id="0" w:name="_GoBack"/>
      <w:bookmarkEnd w:id="0"/>
    </w:p>
    <w:sectPr w:rsidR="007D2D1D" w:rsidRPr="001C54CF" w:rsidSect="000C32D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926BEC"/>
    <w:multiLevelType w:val="hybridMultilevel"/>
    <w:tmpl w:val="FA484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D1D"/>
    <w:rsid w:val="000C32DE"/>
    <w:rsid w:val="00137918"/>
    <w:rsid w:val="00152132"/>
    <w:rsid w:val="001C54CF"/>
    <w:rsid w:val="00493744"/>
    <w:rsid w:val="007D2D1D"/>
    <w:rsid w:val="00E1594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7D2D1D"/>
    <w:rPr>
      <w:color w:val="0000FF"/>
      <w:u w:val="single"/>
    </w:rPr>
  </w:style>
  <w:style w:type="paragraph" w:styleId="a3">
    <w:name w:val="List Paragraph"/>
    <w:basedOn w:val="a"/>
    <w:uiPriority w:val="34"/>
    <w:qFormat/>
    <w:rsid w:val="004937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7D2D1D"/>
    <w:rPr>
      <w:color w:val="0000FF"/>
      <w:u w:val="single"/>
    </w:rPr>
  </w:style>
  <w:style w:type="paragraph" w:styleId="a3">
    <w:name w:val="List Paragraph"/>
    <w:basedOn w:val="a"/>
    <w:uiPriority w:val="34"/>
    <w:qFormat/>
    <w:rsid w:val="004937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4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ewishagency.org/hitchadshut/michra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317</Words>
  <Characters>1588</Characters>
  <Application>Microsoft Office Word</Application>
  <DocSecurity>0</DocSecurity>
  <Lines>13</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Windows7</cp:lastModifiedBy>
  <cp:revision>3</cp:revision>
  <dcterms:created xsi:type="dcterms:W3CDTF">2014-07-14T10:20:00Z</dcterms:created>
  <dcterms:modified xsi:type="dcterms:W3CDTF">2014-07-14T11:35:00Z</dcterms:modified>
</cp:coreProperties>
</file>